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5C5" w:rsidRDefault="00DA45C5" w:rsidP="00DA45C5">
      <w:pPr>
        <w:jc w:val="center"/>
        <w:rPr>
          <w:rFonts w:ascii="Times New Roman" w:hAnsi="Times New Roman" w:cs="Times New Roman"/>
          <w:b/>
          <w:sz w:val="30"/>
          <w:szCs w:val="30"/>
        </w:rPr>
      </w:pPr>
      <w:r w:rsidRPr="00DA45C5">
        <w:rPr>
          <w:rFonts w:ascii="Times New Roman" w:hAnsi="Times New Roman" w:cs="Times New Roman"/>
          <w:b/>
          <w:sz w:val="30"/>
          <w:szCs w:val="30"/>
        </w:rPr>
        <w:t>LUẬT BẢO VỆ, CHĂM SÓC VÀ GIÁO DỤC TRẺ EM</w:t>
      </w:r>
    </w:p>
    <w:p w:rsidR="00B03FBE" w:rsidRPr="00DA45C5" w:rsidRDefault="00B03FBE" w:rsidP="00DA45C5">
      <w:pPr>
        <w:jc w:val="center"/>
        <w:rPr>
          <w:rFonts w:ascii="Times New Roman" w:hAnsi="Times New Roman" w:cs="Times New Roman"/>
          <w:b/>
          <w:sz w:val="30"/>
          <w:szCs w:val="30"/>
        </w:rPr>
      </w:pPr>
      <w:r>
        <w:rPr>
          <w:color w:val="000000"/>
          <w:sz w:val="27"/>
          <w:szCs w:val="27"/>
        </w:rPr>
        <w:t>https://drive.google.com/file/d/1yCazVgfHF7T-B58s2_X9UPPajPyi--O-/view?usp=share_link</w:t>
      </w:r>
      <w:bookmarkStart w:id="0" w:name="_GoBack"/>
      <w:bookmarkEnd w:id="0"/>
    </w:p>
    <w:p w:rsidR="003D4974" w:rsidRPr="00DA45C5" w:rsidRDefault="003D4974" w:rsidP="00DA45C5">
      <w:pPr>
        <w:ind w:firstLine="720"/>
        <w:jc w:val="both"/>
        <w:rPr>
          <w:rFonts w:ascii="Times New Roman" w:hAnsi="Times New Roman" w:cs="Times New Roman"/>
          <w:sz w:val="26"/>
          <w:szCs w:val="26"/>
        </w:rPr>
      </w:pPr>
      <w:r w:rsidRPr="00DA45C5">
        <w:rPr>
          <w:rFonts w:ascii="Times New Roman" w:hAnsi="Times New Roman" w:cs="Times New Roman"/>
          <w:sz w:val="26"/>
          <w:szCs w:val="26"/>
        </w:rPr>
        <w:t>Luật Bảo vệ, chăm sóc và giáo dục trẻ em là một luật được ban hành tại Việt Nam nhằm bảo vệ, chăm sóc và đảm bảo quyền lợi cho trẻ em. Luật này được Quốc hội khóa XII thông qua ngày 03/04/2016 và có hiệu lực thi hành từ ngày 01/06/2017.</w:t>
      </w:r>
    </w:p>
    <w:p w:rsidR="00E0211B" w:rsidRPr="00DA45C5" w:rsidRDefault="003D4974" w:rsidP="00DA45C5">
      <w:pPr>
        <w:ind w:firstLine="720"/>
        <w:jc w:val="both"/>
        <w:rPr>
          <w:rFonts w:ascii="Times New Roman" w:hAnsi="Times New Roman" w:cs="Times New Roman"/>
          <w:sz w:val="26"/>
          <w:szCs w:val="26"/>
        </w:rPr>
      </w:pPr>
      <w:r w:rsidRPr="00DA45C5">
        <w:rPr>
          <w:rFonts w:ascii="Times New Roman" w:hAnsi="Times New Roman" w:cs="Times New Roman"/>
          <w:sz w:val="26"/>
          <w:szCs w:val="26"/>
        </w:rPr>
        <w:t>Luật này bao gồm 7 chương và 76 điều</w:t>
      </w:r>
    </w:p>
    <w:p w:rsidR="003D4974" w:rsidRPr="00DA45C5" w:rsidRDefault="003D4974" w:rsidP="00DA45C5">
      <w:pPr>
        <w:ind w:firstLine="720"/>
        <w:jc w:val="both"/>
        <w:rPr>
          <w:rFonts w:ascii="Times New Roman" w:hAnsi="Times New Roman" w:cs="Times New Roman"/>
          <w:sz w:val="26"/>
          <w:szCs w:val="26"/>
        </w:rPr>
      </w:pPr>
      <w:r w:rsidRPr="00DA45C5">
        <w:rPr>
          <w:rFonts w:ascii="Times New Roman" w:hAnsi="Times New Roman" w:cs="Times New Roman"/>
          <w:sz w:val="26"/>
          <w:szCs w:val="26"/>
        </w:rPr>
        <w:t>Chương 2 của Luật Bảo vệ, chăm sóc và giáo dục trẻ em tập trung vào việc bảo vệ trẻ em, đặc biệt là khỏi bạo lực, ngược đãi, tàn tệ, bỏ rơi, lạm dụng, buôn bán và tệ nạn ma túy. Chương này cũng quy định về quyền và nghĩa vụ của gia đình, xã hội và Nhà nước đối với trẻ</w:t>
      </w:r>
      <w:r w:rsidR="00DA45C5">
        <w:rPr>
          <w:rFonts w:ascii="Times New Roman" w:hAnsi="Times New Roman" w:cs="Times New Roman"/>
          <w:sz w:val="26"/>
          <w:szCs w:val="26"/>
        </w:rPr>
        <w:t xml:space="preserve"> em.</w:t>
      </w:r>
    </w:p>
    <w:p w:rsidR="003D4974" w:rsidRPr="00DA45C5" w:rsidRDefault="003D4974" w:rsidP="00DA45C5">
      <w:pPr>
        <w:ind w:firstLine="720"/>
        <w:jc w:val="both"/>
        <w:rPr>
          <w:rFonts w:ascii="Times New Roman" w:hAnsi="Times New Roman" w:cs="Times New Roman"/>
          <w:sz w:val="26"/>
          <w:szCs w:val="26"/>
        </w:rPr>
      </w:pPr>
      <w:r w:rsidRPr="00DA45C5">
        <w:rPr>
          <w:rFonts w:ascii="Times New Roman" w:hAnsi="Times New Roman" w:cs="Times New Roman"/>
          <w:sz w:val="26"/>
          <w:szCs w:val="26"/>
        </w:rPr>
        <w:t>Điều 3 của chương 2 quy định về quyền và nghĩa vụ của trẻ em. Theo đó, trẻ em có quyền được đảm bảo các quyền lợi cơ bản như quyền sống, quyền phát triển, quyền được yêu thương, chăm sóc, giáo dục và bảo vệ khỏi mọi hình thức bạo lực, ngược đãi và tàn tệ. Ngoài ra, trẻ em cũng có nghĩa vụ thực hiện các nhiệm vụ phù hợp với độ tuổi, khả năng và tính cách củ</w:t>
      </w:r>
      <w:r w:rsidR="00DA45C5">
        <w:rPr>
          <w:rFonts w:ascii="Times New Roman" w:hAnsi="Times New Roman" w:cs="Times New Roman"/>
          <w:sz w:val="26"/>
          <w:szCs w:val="26"/>
        </w:rPr>
        <w:t>a mình.</w:t>
      </w:r>
    </w:p>
    <w:p w:rsidR="003D4974" w:rsidRPr="00DA45C5" w:rsidRDefault="003D4974" w:rsidP="00DA45C5">
      <w:pPr>
        <w:ind w:firstLine="720"/>
        <w:jc w:val="both"/>
        <w:rPr>
          <w:rFonts w:ascii="Times New Roman" w:hAnsi="Times New Roman" w:cs="Times New Roman"/>
          <w:sz w:val="26"/>
          <w:szCs w:val="26"/>
        </w:rPr>
      </w:pPr>
      <w:r w:rsidRPr="00DA45C5">
        <w:rPr>
          <w:rFonts w:ascii="Times New Roman" w:hAnsi="Times New Roman" w:cs="Times New Roman"/>
          <w:sz w:val="26"/>
          <w:szCs w:val="26"/>
        </w:rPr>
        <w:t>Điều 4 quy định về quyền và nghĩa vụ của gia đình, xã hội và Nhà nước đối với trẻ em. Theo đó, gia đình, xã hội và Nhà nước có trách nhiệm bảo vệ, chăm sóc và đảm bảo quyền lợi cho trẻ em. Gia đình có nhiệm vụ chăm sóc, bảo vệ, giáo dục và nuôi dưỡng trẻ em. Xã hội có trách nhiệm thực hiện các chính sách, phát triển các dịch vụ chăm sóc và giáo dục cho trẻ em. Nhà nước có trách nhiệm ban hành các chính sách, pháp luật liên quan đến trẻ em, thực hiện các biện pháp bảo vệ trẻ em khỏi bạo lực, ngược đãi, tàn tệ, bỏ rơi, lạm dụng, buôn bán và tệ nạ</w:t>
      </w:r>
      <w:r w:rsidR="00DA45C5">
        <w:rPr>
          <w:rFonts w:ascii="Times New Roman" w:hAnsi="Times New Roman" w:cs="Times New Roman"/>
          <w:sz w:val="26"/>
          <w:szCs w:val="26"/>
        </w:rPr>
        <w:t>n ma túy.</w:t>
      </w:r>
    </w:p>
    <w:p w:rsidR="003D4974" w:rsidRPr="00DA45C5" w:rsidRDefault="003D4974" w:rsidP="00DA45C5">
      <w:pPr>
        <w:ind w:firstLine="720"/>
        <w:jc w:val="both"/>
        <w:rPr>
          <w:rFonts w:ascii="Times New Roman" w:hAnsi="Times New Roman" w:cs="Times New Roman"/>
          <w:sz w:val="26"/>
          <w:szCs w:val="26"/>
        </w:rPr>
      </w:pPr>
      <w:r w:rsidRPr="00DA45C5">
        <w:rPr>
          <w:rFonts w:ascii="Times New Roman" w:hAnsi="Times New Roman" w:cs="Times New Roman"/>
          <w:sz w:val="26"/>
          <w:szCs w:val="26"/>
        </w:rPr>
        <w:t>Điều 5 quy định về bảo vệ trẻ em khỏi các hình thức bạo lực, ngược đãi, tàn tệ, bỏ rơi, lạm dụng, buôn bán và tệ nạn ma túy. Theo đó, mọi hành vi bạo lực, ngược đãi, tàn tệ, bỏ rơi, lạm dụng, buôn bán và tệ nạn ma túy đối với trẻ em đều là trái pháp luật và phải chịu trách nhiệm trước pháp luật. Luật này cũng quy định về việc báo cáo, xử lý và hỗ trợ cho trẻ em bị bạo lực, ngược đãi, tàn tệ, bỏ rơi, lạm dụng, buôn bán và tệ nạ</w:t>
      </w:r>
      <w:r w:rsidR="00DA45C5">
        <w:rPr>
          <w:rFonts w:ascii="Times New Roman" w:hAnsi="Times New Roman" w:cs="Times New Roman"/>
          <w:sz w:val="26"/>
          <w:szCs w:val="26"/>
        </w:rPr>
        <w:t>n ma túy.</w:t>
      </w:r>
    </w:p>
    <w:p w:rsidR="003D4974" w:rsidRPr="00DA45C5" w:rsidRDefault="003D4974" w:rsidP="00DA45C5">
      <w:pPr>
        <w:ind w:firstLine="720"/>
        <w:jc w:val="both"/>
        <w:rPr>
          <w:rFonts w:ascii="Times New Roman" w:hAnsi="Times New Roman" w:cs="Times New Roman"/>
          <w:sz w:val="26"/>
          <w:szCs w:val="26"/>
        </w:rPr>
      </w:pPr>
      <w:r w:rsidRPr="00DA45C5">
        <w:rPr>
          <w:rFonts w:ascii="Times New Roman" w:hAnsi="Times New Roman" w:cs="Times New Roman"/>
          <w:sz w:val="26"/>
          <w:szCs w:val="26"/>
        </w:rPr>
        <w:t>Điều 6 quy định về bảo vệ trẻ em đặc biệt khó khăn về mặt tâm lý, thể chất, trí tuệ, sức khỏe. Theo đó, Nhà nước và xã hội có trách nhiệm đặc biệt đối với trẻ em có hoàn cảnh khó khăn, bị bệnh tật, khuyết tật, hay bị tổn thương về mặt tâm lý và tinh thần. Các chính sách và biện pháp đặc biệt sẽ được Nhà nước áp dụng để hỗ trợ cho trẻ em những điều kiện và môi trường phát triển tốt nhấ</w:t>
      </w:r>
      <w:r w:rsidR="00DA45C5">
        <w:rPr>
          <w:rFonts w:ascii="Times New Roman" w:hAnsi="Times New Roman" w:cs="Times New Roman"/>
          <w:sz w:val="26"/>
          <w:szCs w:val="26"/>
        </w:rPr>
        <w:t>t.</w:t>
      </w:r>
    </w:p>
    <w:p w:rsidR="003D4974" w:rsidRPr="00DA45C5" w:rsidRDefault="003D4974" w:rsidP="00DA45C5">
      <w:pPr>
        <w:ind w:firstLine="720"/>
        <w:jc w:val="both"/>
        <w:rPr>
          <w:rFonts w:ascii="Times New Roman" w:hAnsi="Times New Roman" w:cs="Times New Roman"/>
          <w:sz w:val="26"/>
          <w:szCs w:val="26"/>
        </w:rPr>
      </w:pPr>
      <w:r w:rsidRPr="00DA45C5">
        <w:rPr>
          <w:rFonts w:ascii="Times New Roman" w:hAnsi="Times New Roman" w:cs="Times New Roman"/>
          <w:sz w:val="26"/>
          <w:szCs w:val="26"/>
        </w:rPr>
        <w:t xml:space="preserve">Tóm lại, Chương 2 của Luật Bảo vệ, chăm sóc và giáo dục trẻ em quy định về việc bảo vệ trẻ em khỏi các hình thức bạo lực, ngược đãi, tàn tệ, bỏ rơi, lạm dụng, buôn bán và tệ nạn ma túy, cũng như quyền và nghĩa vụ của gia đình, xã hội và Nhà nước đối với trẻ </w:t>
      </w:r>
      <w:r w:rsidRPr="00DA45C5">
        <w:rPr>
          <w:rFonts w:ascii="Times New Roman" w:hAnsi="Times New Roman" w:cs="Times New Roman"/>
          <w:sz w:val="26"/>
          <w:szCs w:val="26"/>
        </w:rPr>
        <w:lastRenderedPageBreak/>
        <w:t>em. Luật này cũng đặc biệt quan tâm đến trẻ em có hoàn cảnh khó khăn về mặt tâm lý, thể chất, trí tuệ, sức khỏe và đưa ra các biện pháp hỗ trợ.</w:t>
      </w:r>
    </w:p>
    <w:sectPr w:rsidR="003D4974" w:rsidRPr="00DA45C5" w:rsidSect="0023402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2F"/>
    <w:rsid w:val="00234025"/>
    <w:rsid w:val="003D4974"/>
    <w:rsid w:val="00632C2F"/>
    <w:rsid w:val="007D787D"/>
    <w:rsid w:val="008C4DC3"/>
    <w:rsid w:val="00A65080"/>
    <w:rsid w:val="00AF2137"/>
    <w:rsid w:val="00B03FBE"/>
    <w:rsid w:val="00DA45C5"/>
    <w:rsid w:val="00E0211B"/>
    <w:rsid w:val="00EA2F21"/>
    <w:rsid w:val="00FE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49D2"/>
  <w15:chartTrackingRefBased/>
  <w15:docId w15:val="{44073E3D-9E74-457C-B7F5-B04117E8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2023-04-19T06:07:00Z</dcterms:created>
  <dcterms:modified xsi:type="dcterms:W3CDTF">2023-05-09T10:17:00Z</dcterms:modified>
</cp:coreProperties>
</file>